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2" w:rsidRDefault="00476142" w:rsidP="00476142">
      <w:pPr>
        <w:pStyle w:val="a4"/>
        <w:spacing w:after="200" w:line="276" w:lineRule="auto"/>
        <w:ind w:left="0"/>
        <w:jc w:val="both"/>
        <w:rPr>
          <w:b/>
        </w:rPr>
      </w:pPr>
      <w:r>
        <w:rPr>
          <w:b/>
        </w:rPr>
        <w:t>ТЕХНИЧЕСКИ УСЛОВИЯ ЗА ИЗПЪЛНЕНИЕ НА ПОРЪЧКАТА</w:t>
      </w:r>
    </w:p>
    <w:p w:rsidR="00476142" w:rsidRDefault="00476142" w:rsidP="0047614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Подробен устройствен план за обособена позиция 1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устройствена основа, определяща основните функции на западен парк „Приста“ и внасяща конкретика в бъдещото усвояване на територията в съответствие с предвижданията на ОГП на гр. Русе:</w:t>
      </w:r>
    </w:p>
    <w:p w:rsidR="00476142" w:rsidRDefault="00476142" w:rsidP="00476142">
      <w:pPr>
        <w:numPr>
          <w:ilvl w:val="0"/>
          <w:numId w:val="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устойчиво решение за решаване насоките за развитие на парка, съобразено с местоположението му и екологичната му значимост;</w:t>
      </w:r>
    </w:p>
    <w:p w:rsidR="00476142" w:rsidRDefault="00476142" w:rsidP="00476142">
      <w:pPr>
        <w:numPr>
          <w:ilvl w:val="0"/>
          <w:numId w:val="1"/>
        </w:numPr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Изясняване и детайлизиране на предвижданията за развитие и ограниченията произтичащи от това, че собственикът не може да променя предназначението на имотите /горски територии/, освен в случаите по чл. 73 от Закона за горите.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Планът за застрояване е необходимо да се изработи в съответствие с</w:t>
      </w:r>
      <w:r>
        <w:rPr>
          <w:rFonts w:ascii="Times New Roman" w:hAnsi="Times New Roman"/>
          <w:bCs/>
          <w:sz w:val="24"/>
          <w:szCs w:val="24"/>
        </w:rPr>
        <w:t xml:space="preserve"> Раздел X - Застрояване в неурегулирани територии и Раздел XI - Устройство на озеленени и залесени площи </w:t>
      </w:r>
      <w:r>
        <w:rPr>
          <w:rFonts w:ascii="Times New Roman" w:hAnsi="Times New Roman"/>
          <w:sz w:val="24"/>
          <w:szCs w:val="24"/>
        </w:rPr>
        <w:t>от ЗУТ в две фази: предварителен и окончателен проект.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Предварителен проект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базата на извършените предварителни проучвания, получените изходни данни от Възложителя, събраната допълнително информация от Изпълнителя се изготвя предварителния проект. Той следва да съдържа графични и текстови материали в обем и съдържание съгласно чл. 46 до 48, във връзка с чл. 59 от Наредба № 8 към ЗУТ. Планът за застрояване се изработва върху влязла в сила кадастрална и специализирана карта в М 1:2000 и съдържа границите на територията предмет на проекта. В проекта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 се отразяват: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Границите, устройствените зони, конкретното предназначение и режимът на устройство на отделните поземлени имоти; </w:t>
      </w:r>
    </w:p>
    <w:p w:rsidR="00476142" w:rsidRDefault="00476142" w:rsidP="004761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Видът и очертанията на уличната / </w:t>
      </w:r>
      <w:proofErr w:type="spellStart"/>
      <w:r>
        <w:rPr>
          <w:rFonts w:ascii="Times New Roman" w:hAnsi="Times New Roman"/>
          <w:sz w:val="24"/>
          <w:szCs w:val="24"/>
        </w:rPr>
        <w:t>алейната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/мрежа, транспортни съоръжения, открити паркинги;</w:t>
      </w:r>
    </w:p>
    <w:p w:rsidR="00476142" w:rsidRDefault="00476142" w:rsidP="004761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Линии на застрояване; </w:t>
      </w:r>
    </w:p>
    <w:p w:rsidR="00476142" w:rsidRDefault="00476142" w:rsidP="004761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Начинът на застрояване, очертанията на </w:t>
      </w:r>
      <w:proofErr w:type="spellStart"/>
      <w:r>
        <w:rPr>
          <w:rFonts w:ascii="Times New Roman" w:hAnsi="Times New Roman"/>
          <w:sz w:val="24"/>
          <w:szCs w:val="24"/>
        </w:rPr>
        <w:t>новопредвидените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сгради;</w:t>
      </w:r>
    </w:p>
    <w:p w:rsidR="00476142" w:rsidRDefault="00476142" w:rsidP="0047614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Максималната височина и етажност на сградите в поземлени имоти;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Матрица с устройствените показатели - плътност и интензивност на застрояване, минималната озеленена площ, етажност;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Баланс на територията.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Окончателен проект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обявяване на предварителния проект на ПУП, общественото обсъждане и получаването на Протокол с уважените възражения от ОЕСУТ се преминава към изработването на окончателния проект. Окончателният проект се изработва въз основа </w:t>
      </w:r>
      <w:r>
        <w:rPr>
          <w:rFonts w:ascii="Times New Roman" w:hAnsi="Times New Roman"/>
          <w:sz w:val="24"/>
          <w:szCs w:val="24"/>
        </w:rPr>
        <w:lastRenderedPageBreak/>
        <w:t>на предварителния проект, становищата на администрацията, контролните органи и експлоатационните дружества, решенията на ОЕСУТ и съдържа: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за застрояване с обем и съдържание съгласно чл.49, ал.1, т. 1 на Наредба № 8;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Всички останали графични материали, допълнени и преработени в </w:t>
      </w:r>
      <w:proofErr w:type="spellStart"/>
      <w:r>
        <w:rPr>
          <w:rFonts w:ascii="Times New Roman" w:hAnsi="Times New Roman"/>
          <w:sz w:val="24"/>
          <w:szCs w:val="24"/>
        </w:rPr>
        <w:t>съответдтвие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предварителния проект;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Обяснителна Записка допълнена и преработена съобразно предписания към предварителния проект.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Други изисквания към проекта са съответствие с устройствени планове от по-високо йерархично ниво и нормативните документи, действащи в Р България.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изпълнителят се очаква подробно проучване и анализ на територията, прилежащото застрояване, наличната инфраструктура и съществуващата растителност по отношение начина на ползване на парка. 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на извършеното проектиране на ПУП - План за застрояване се очаква чрез предложението за подходящо композиционно решение и функционално </w:t>
      </w:r>
      <w:proofErr w:type="spellStart"/>
      <w:r>
        <w:rPr>
          <w:rFonts w:ascii="Times New Roman" w:hAnsi="Times New Roman"/>
          <w:sz w:val="24"/>
          <w:szCs w:val="24"/>
        </w:rPr>
        <w:t>зониране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територията на парка включващо: зона за </w:t>
      </w:r>
      <w:proofErr w:type="spellStart"/>
      <w:r>
        <w:rPr>
          <w:rFonts w:ascii="Times New Roman" w:hAnsi="Times New Roman"/>
          <w:sz w:val="24"/>
          <w:szCs w:val="24"/>
        </w:rPr>
        <w:t>атракциони</w:t>
      </w:r>
      <w:proofErr w:type="spellEnd"/>
      <w:r>
        <w:rPr>
          <w:rFonts w:ascii="Times New Roman" w:hAnsi="Times New Roman"/>
          <w:sz w:val="24"/>
          <w:szCs w:val="24"/>
        </w:rPr>
        <w:t>, детски и спортни площадки; крайбрежна зона с плажна ивица и подходящо парково оборудване; зона за тих краткотраен и дълготраен отдих; зона за масови културни мероприятия /поляната на която се провежда „Златната гъдулка“ и др. да се постигне:</w:t>
      </w:r>
    </w:p>
    <w:p w:rsidR="00476142" w:rsidRDefault="00476142" w:rsidP="00476142">
      <w:pPr>
        <w:numPr>
          <w:ilvl w:val="0"/>
          <w:numId w:val="2"/>
        </w:num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качеството и визуалното състояние на парковата среда в т. ч:  елементите на благоустрояването и парково обзавеждане, системата за сметосъбиране и др. съобразени по вид и местоположение със съответните функционални зони;</w:t>
      </w:r>
    </w:p>
    <w:p w:rsidR="00476142" w:rsidRDefault="00476142" w:rsidP="00476142">
      <w:pPr>
        <w:numPr>
          <w:ilvl w:val="0"/>
          <w:numId w:val="2"/>
        </w:num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Подобряване на системата на достъп съобразено както с обектите, които ще се запазят като елементи на </w:t>
      </w:r>
      <w:proofErr w:type="spellStart"/>
      <w:r>
        <w:rPr>
          <w:rFonts w:ascii="Times New Roman" w:hAnsi="Times New Roman"/>
          <w:sz w:val="24"/>
          <w:szCs w:val="24"/>
        </w:rPr>
        <w:t>Застроителния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план, така  и с предвидените нови обекти в отделните зони; композицията на </w:t>
      </w:r>
      <w:proofErr w:type="spellStart"/>
      <w:r>
        <w:rPr>
          <w:rFonts w:ascii="Times New Roman" w:hAnsi="Times New Roman"/>
          <w:sz w:val="24"/>
          <w:szCs w:val="24"/>
        </w:rPr>
        <w:t>алейната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мрежа да хармонира с останалите елементи на благоустрояването и </w:t>
      </w:r>
      <w:proofErr w:type="spellStart"/>
      <w:r>
        <w:rPr>
          <w:rFonts w:ascii="Times New Roman" w:hAnsi="Times New Roman"/>
          <w:sz w:val="24"/>
          <w:szCs w:val="24"/>
        </w:rPr>
        <w:t>паркоустройството</w:t>
      </w:r>
      <w:proofErr w:type="spellEnd"/>
      <w:r>
        <w:rPr>
          <w:rFonts w:ascii="Times New Roman" w:hAnsi="Times New Roman"/>
          <w:sz w:val="24"/>
          <w:szCs w:val="24"/>
        </w:rPr>
        <w:t>, така че да се постигне единство в хоризонталното решение на елементите на парка;</w:t>
      </w:r>
    </w:p>
    <w:p w:rsidR="00476142" w:rsidRDefault="00476142" w:rsidP="00476142">
      <w:pPr>
        <w:numPr>
          <w:ilvl w:val="0"/>
          <w:numId w:val="2"/>
        </w:num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Съвместяване на всички видове движение и осигуряване на безпрепятствен и безопасен достъп и движение на пешеходци, велосипедисти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Автомобилно обслужване на обекти в границите на парка за зареждане със стоки, материали и други;</w:t>
      </w:r>
    </w:p>
    <w:p w:rsidR="00476142" w:rsidRDefault="00476142" w:rsidP="0047614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При максимално запазване на здравата дървесна растителност, съобразено с действащата нормативна уредба, оригинално подходящо композиционно решение на растителността в контекста на общото решение на парка в. т. ч: функцията на обектите в отделните зони; </w:t>
      </w:r>
      <w:proofErr w:type="spellStart"/>
      <w:r>
        <w:rPr>
          <w:rFonts w:ascii="Times New Roman" w:hAnsi="Times New Roman"/>
          <w:sz w:val="24"/>
          <w:szCs w:val="24"/>
        </w:rPr>
        <w:t>алейната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мрежа и др.; обогатяване на видовия състав с подходяща трайна декоративна растителност; осигуряване балансирани открити пространства в по-голямата си част и в зоната около реката. </w:t>
      </w:r>
    </w:p>
    <w:p w:rsidR="00476142" w:rsidRDefault="00476142" w:rsidP="0047614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Предложение за спортни, обществено-обслужващи дейности;</w:t>
      </w:r>
    </w:p>
    <w:p w:rsidR="00476142" w:rsidRDefault="00476142" w:rsidP="0047614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за кътове за отдих, парково осветление, заведения за хранене, тоалетни и др.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Изпълнителят е длъжен да представи следните материали, съобразени със Глава седма - Техническо оформяне от Наредба № 8 към ЗУТ: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Обяснителна записка;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Графични материали: 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Опорен план;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Схема на съществуващата растителност съдържаща: отразени границите на растителните масиви под номерация; преобладаващ видов състав в отделните масиви; общо физиологично състояние на растителността в отделните масиви изразено в проценти, баланс на откритите и закрити пространства;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-Теренно-ситуационна снимка с данни от полските измервания и обработката им; 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 за застрояване;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Идейна план-схема за вертикално планиране;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Схема на </w:t>
      </w:r>
      <w:proofErr w:type="spellStart"/>
      <w:r>
        <w:rPr>
          <w:rFonts w:ascii="Times New Roman" w:hAnsi="Times New Roman"/>
          <w:sz w:val="24"/>
          <w:szCs w:val="24"/>
        </w:rPr>
        <w:t>преместваемите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обекти;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Схема на РИЕ;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План-схема за </w:t>
      </w:r>
      <w:proofErr w:type="spellStart"/>
      <w:r>
        <w:rPr>
          <w:rFonts w:ascii="Times New Roman" w:hAnsi="Times New Roman"/>
          <w:sz w:val="24"/>
          <w:szCs w:val="24"/>
        </w:rPr>
        <w:t>паркоустройство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съдържаща: включени всички елементи на </w:t>
      </w:r>
      <w:proofErr w:type="spellStart"/>
      <w:r>
        <w:rPr>
          <w:rFonts w:ascii="Times New Roman" w:hAnsi="Times New Roman"/>
          <w:sz w:val="24"/>
          <w:szCs w:val="24"/>
        </w:rPr>
        <w:t>паркоустройството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- алеи, спортни и детски площадки, парково обзавеждане и др.; растителна композиция; баланс на територията. Да се приложат по преценка на проектанта  характерни фрагменти от зоните на парковата територия в М 1: 250;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Схема на функционалното </w:t>
      </w:r>
      <w:proofErr w:type="spellStart"/>
      <w:r>
        <w:rPr>
          <w:rFonts w:ascii="Times New Roman" w:hAnsi="Times New Roman"/>
          <w:sz w:val="24"/>
          <w:szCs w:val="24"/>
        </w:rPr>
        <w:t>зониране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територията на парка съобразена с предвижданията на ОГП за зоната;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Специфични правила за изграждане, ползване, поддържане и управление на парковата територия;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Комуникационно-транспортна схема с режим на достъп и организация на паркирането;</w:t>
      </w:r>
    </w:p>
    <w:p w:rsidR="00476142" w:rsidRDefault="00476142" w:rsidP="004761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План-схеми на инженерните мрежи на техническата инфраструктура:</w:t>
      </w:r>
    </w:p>
    <w:p w:rsidR="00476142" w:rsidRDefault="00476142" w:rsidP="00476142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Обяснителна записка за Водоснабдяване и Канализация</w:t>
      </w:r>
    </w:p>
    <w:p w:rsidR="00476142" w:rsidRDefault="00476142" w:rsidP="00476142">
      <w:pPr>
        <w:numPr>
          <w:ilvl w:val="0"/>
          <w:numId w:val="3"/>
        </w:numPr>
        <w:ind w:left="426" w:firstLine="6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План-схеми на ВиК мрежите и съоръжения на водоснабдителната и канализационната инфраструктура в обхвата на разработката, които да се изработят в М 1:1000 или М 1:2000 и да отразяват:</w:t>
      </w:r>
    </w:p>
    <w:p w:rsidR="00476142" w:rsidRDefault="00476142" w:rsidP="004761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План-схема, отразяваща съществуващите ВиК мрежи на територията в обхвата на разработката;</w:t>
      </w:r>
    </w:p>
    <w:p w:rsidR="00476142" w:rsidRDefault="00476142" w:rsidP="004761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План-схема, отразяваща  бъдещите водопроводи на територията в обхвата на разработката, които са необходими за нормалното функциониране на всички обекти. Да се осигурява захранване с питейна вода, както и необходимите противопожарни количества. Да се предвидят необходимите реконструкции на съществуващите водопроводи; </w:t>
      </w:r>
    </w:p>
    <w:p w:rsidR="00476142" w:rsidRDefault="00476142" w:rsidP="004761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Довеждащ водопровод от водопроводната мрежа на град Русе;</w:t>
      </w:r>
    </w:p>
    <w:p w:rsidR="00476142" w:rsidRDefault="00476142" w:rsidP="004761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План-схема, отразяваща  бъдещата канализационна мрежа на територията в обхвата на разработката, която е необходима за нормалното функциониране на всички обекти. Да се осигурява отвеждане, както на битовите, така и на повърхностните води, на местата определени от вертикалната планировка Да се предвидят необходимите реконструкции на съществуващите канали; </w:t>
      </w:r>
    </w:p>
    <w:p w:rsidR="00476142" w:rsidRDefault="00476142" w:rsidP="004761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Отвеждане на отпадъчните води до градска канализация или до приемник със съответното пречистване.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проучат, уточнят и нанесат съществуващите електрически мрежи и съоръжения (надземни и подземни), като се ползват данни от информационната база на общинска администрация, експлоатационните дружества и </w:t>
      </w:r>
      <w:proofErr w:type="spellStart"/>
      <w:r>
        <w:rPr>
          <w:rFonts w:ascii="Times New Roman" w:hAnsi="Times New Roman"/>
          <w:sz w:val="24"/>
          <w:szCs w:val="24"/>
        </w:rPr>
        <w:t>др.собственици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ел. съоръжения.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изготви схема за електрификация на територията, обект на разработката, като се предвидят (при необходимост) места за изграждане на нови трафопостове.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предложат трасета на електропроводи средно напрежение за захранване на новите трафопостове. 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предложат трасета на </w:t>
      </w:r>
      <w:proofErr w:type="spellStart"/>
      <w:r>
        <w:rPr>
          <w:rFonts w:ascii="Times New Roman" w:hAnsi="Times New Roman"/>
          <w:sz w:val="24"/>
          <w:szCs w:val="24"/>
        </w:rPr>
        <w:t>ел.кабели</w:t>
      </w:r>
      <w:proofErr w:type="spellEnd"/>
      <w:r>
        <w:rPr>
          <w:rFonts w:ascii="Times New Roman" w:hAnsi="Times New Roman"/>
          <w:sz w:val="24"/>
          <w:szCs w:val="24"/>
        </w:rPr>
        <w:t xml:space="preserve"> ниско напрежение за захранване на предвидените за изграждане нови обекти в територията, обект на разработката.</w:t>
      </w:r>
    </w:p>
    <w:p w:rsidR="00476142" w:rsidRDefault="00476142" w:rsidP="00476142">
      <w:pPr>
        <w:numPr>
          <w:ilvl w:val="0"/>
          <w:numId w:val="4"/>
        </w:numPr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предложат трасета на кабелите за захранване на технологични съоръжения.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предложат трасета на захранващи </w:t>
      </w:r>
      <w:proofErr w:type="spellStart"/>
      <w:r>
        <w:rPr>
          <w:rFonts w:ascii="Times New Roman" w:hAnsi="Times New Roman"/>
          <w:sz w:val="24"/>
          <w:szCs w:val="24"/>
        </w:rPr>
        <w:t>ел.кабели</w:t>
      </w:r>
      <w:proofErr w:type="spellEnd"/>
      <w:r>
        <w:rPr>
          <w:rFonts w:ascii="Times New Roman" w:hAnsi="Times New Roman"/>
          <w:sz w:val="24"/>
          <w:szCs w:val="24"/>
        </w:rPr>
        <w:t xml:space="preserve"> ниско напрежение за осветление на комуникационно-транспортната мрежа.</w:t>
      </w:r>
    </w:p>
    <w:p w:rsidR="00476142" w:rsidRDefault="00476142" w:rsidP="00476142">
      <w:pPr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се предложат схеми за реконструкция на изградени електрически мрежи и съоръжения, ако те се засягат с новите предвиждания за устройство на територията, предмет на разработката.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Преди внасянето на окончателния проект в Община Русе, изпълнителят е необходимо да укаже съдействие на Възложителя за съгласуване ПУП със заинтересованите централни и териториални администрации и със специализираните контролни органи и експлоатационни дружества, получаване на становища и други документи, необходими за приемане и одобряване на проекта по ЗУТ.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Окончателния проект трябва да бъде предаден в три екземпляра - 1бр. на </w:t>
      </w:r>
      <w:proofErr w:type="spellStart"/>
      <w:r>
        <w:rPr>
          <w:rFonts w:ascii="Times New Roman" w:hAnsi="Times New Roman"/>
          <w:sz w:val="24"/>
          <w:szCs w:val="24"/>
        </w:rPr>
        <w:t>недеформируема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основа, 2 бр. на хартия със запис на магнитен носител /CD/.</w:t>
      </w:r>
    </w:p>
    <w:p w:rsidR="00476142" w:rsidRDefault="00476142" w:rsidP="004761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Всички чертежи, свързани с ПУП на основание чл. 116а, ал. 1 от ЗУТ да се предоставят в универсален цифров формат, а за част геодезия - в цифров вид във формата, утвърден за обмен на кадастрални данни съгласно Заповед 300-56/04.05.2004г. /CAD4/ на Изпълнителния директор на АГКК.</w:t>
      </w:r>
    </w:p>
    <w:p w:rsidR="00E61C44" w:rsidRDefault="00E61C44"/>
    <w:sectPr w:rsidR="00E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41C"/>
    <w:multiLevelType w:val="hybridMultilevel"/>
    <w:tmpl w:val="C4A0E8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1B"/>
    <w:multiLevelType w:val="hybridMultilevel"/>
    <w:tmpl w:val="69DEE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36F"/>
    <w:multiLevelType w:val="hybridMultilevel"/>
    <w:tmpl w:val="F40637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295D"/>
    <w:multiLevelType w:val="hybridMultilevel"/>
    <w:tmpl w:val="97E6C6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8A"/>
    <w:rsid w:val="003A598A"/>
    <w:rsid w:val="00476142"/>
    <w:rsid w:val="00E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2245-AA5D-480D-94E0-092B2D6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4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locked/>
    <w:rsid w:val="00476142"/>
    <w:rPr>
      <w:rFonts w:eastAsia="Times New Roman" w:cs="Times New Roman"/>
      <w:szCs w:val="24"/>
      <w:lang w:val="en-GB"/>
    </w:rPr>
  </w:style>
  <w:style w:type="paragraph" w:styleId="a4">
    <w:name w:val="List Paragraph"/>
    <w:basedOn w:val="a"/>
    <w:link w:val="a3"/>
    <w:qFormat/>
    <w:rsid w:val="004761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2016-10-19T12:12:00Z</dcterms:created>
  <dcterms:modified xsi:type="dcterms:W3CDTF">2016-10-19T12:13:00Z</dcterms:modified>
</cp:coreProperties>
</file>